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23" w:rsidRDefault="00E17460" w:rsidP="006165D8">
      <w:pPr>
        <w:spacing w:line="240" w:lineRule="auto"/>
        <w:jc w:val="both"/>
      </w:pPr>
      <w:r>
        <w:t>GIMNAZIJA EUGENA KUMIČIĆA OPATIJA</w:t>
      </w:r>
    </w:p>
    <w:p w:rsidR="00E17460" w:rsidRDefault="00E17460" w:rsidP="006165D8">
      <w:pPr>
        <w:spacing w:line="240" w:lineRule="auto"/>
        <w:jc w:val="both"/>
      </w:pPr>
      <w:r>
        <w:t xml:space="preserve">Drage </w:t>
      </w:r>
      <w:proofErr w:type="spellStart"/>
      <w:r>
        <w:t>Gervaisa</w:t>
      </w:r>
      <w:proofErr w:type="spellEnd"/>
      <w:r>
        <w:t xml:space="preserve"> 2</w:t>
      </w:r>
    </w:p>
    <w:p w:rsidR="00E17460" w:rsidRDefault="00E17460" w:rsidP="006165D8">
      <w:pPr>
        <w:spacing w:line="240" w:lineRule="auto"/>
        <w:jc w:val="both"/>
      </w:pPr>
      <w:r>
        <w:t>HR – 51410 OPATIJA</w:t>
      </w:r>
    </w:p>
    <w:p w:rsidR="00E17460" w:rsidRDefault="00E17460" w:rsidP="00E17460">
      <w:pPr>
        <w:jc w:val="both"/>
      </w:pPr>
      <w:r>
        <w:t>OIB: 75308689914</w:t>
      </w:r>
    </w:p>
    <w:p w:rsidR="00E17460" w:rsidRDefault="00E17460" w:rsidP="00E17460">
      <w:pPr>
        <w:jc w:val="both"/>
      </w:pPr>
      <w:r>
        <w:tab/>
        <w:t xml:space="preserve">Na temelju članka 28. Zakona o javnoj nabavi (Nar. nov., br. 120/16.), te Upute o postupanju u nabavi roba, radova ili usluga koju je donio Župan Primorsko-goranske županije od 10.04.2017 godine (Klasa: 022-04/17-01/14; </w:t>
      </w:r>
      <w:proofErr w:type="spellStart"/>
      <w:r>
        <w:t>Urbroj</w:t>
      </w:r>
      <w:proofErr w:type="spellEnd"/>
      <w:r>
        <w:t>: 2170/1-01-</w:t>
      </w:r>
      <w:proofErr w:type="spellStart"/>
      <w:r>
        <w:t>01</w:t>
      </w:r>
      <w:proofErr w:type="spellEnd"/>
      <w:r>
        <w:t xml:space="preserve">/5-17-22), Školski odbor na sjednici održanoj </w:t>
      </w:r>
      <w:r w:rsidR="00E10F06">
        <w:t>28.11.2018 godine</w:t>
      </w:r>
      <w:r>
        <w:t xml:space="preserve"> donosi</w:t>
      </w:r>
    </w:p>
    <w:p w:rsidR="00E17460" w:rsidRPr="006165D8" w:rsidRDefault="00E17460" w:rsidP="004D7B37">
      <w:pPr>
        <w:jc w:val="center"/>
        <w:rPr>
          <w:b/>
          <w:sz w:val="28"/>
          <w:szCs w:val="28"/>
        </w:rPr>
      </w:pPr>
      <w:r w:rsidRPr="006165D8">
        <w:rPr>
          <w:b/>
          <w:sz w:val="28"/>
          <w:szCs w:val="28"/>
        </w:rPr>
        <w:t>II. IZMJENE I DOPUNE PLANA NABAVE ROBA I USLUGA ZA 2018.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4"/>
        <w:gridCol w:w="1291"/>
        <w:gridCol w:w="1303"/>
        <w:gridCol w:w="1291"/>
        <w:gridCol w:w="1360"/>
        <w:gridCol w:w="1384"/>
        <w:gridCol w:w="1055"/>
        <w:gridCol w:w="1269"/>
        <w:gridCol w:w="1290"/>
        <w:gridCol w:w="1269"/>
        <w:gridCol w:w="1332"/>
      </w:tblGrid>
      <w:tr w:rsidR="00E132EC" w:rsidTr="00A3454A">
        <w:tc>
          <w:tcPr>
            <w:tcW w:w="1379" w:type="dxa"/>
            <w:vAlign w:val="center"/>
          </w:tcPr>
          <w:p w:rsidR="00A3454A" w:rsidRDefault="00A3454A" w:rsidP="00E17460">
            <w:proofErr w:type="spellStart"/>
            <w:r>
              <w:t>Ev</w:t>
            </w:r>
            <w:proofErr w:type="spellEnd"/>
            <w:r>
              <w:t>. broj nabave</w:t>
            </w:r>
          </w:p>
        </w:tc>
        <w:tc>
          <w:tcPr>
            <w:tcW w:w="1301" w:type="dxa"/>
            <w:vAlign w:val="center"/>
          </w:tcPr>
          <w:p w:rsidR="00A3454A" w:rsidRDefault="00A3454A" w:rsidP="00E17460">
            <w:r>
              <w:t>Naziv predmeta nabave</w:t>
            </w:r>
          </w:p>
        </w:tc>
        <w:tc>
          <w:tcPr>
            <w:tcW w:w="1312" w:type="dxa"/>
            <w:vAlign w:val="center"/>
          </w:tcPr>
          <w:p w:rsidR="00A3454A" w:rsidRDefault="00A3454A" w:rsidP="00E17460">
            <w:r>
              <w:t>Račun iz računskog plana</w:t>
            </w:r>
          </w:p>
        </w:tc>
        <w:tc>
          <w:tcPr>
            <w:tcW w:w="1301" w:type="dxa"/>
            <w:vAlign w:val="center"/>
          </w:tcPr>
          <w:p w:rsidR="00A3454A" w:rsidRDefault="00A3454A" w:rsidP="00E17460">
            <w:r>
              <w:t xml:space="preserve">Br. oznaka predmeta nabave iz </w:t>
            </w:r>
            <w:proofErr w:type="spellStart"/>
            <w:r>
              <w:t>Jedinstv</w:t>
            </w:r>
            <w:proofErr w:type="spellEnd"/>
            <w:r>
              <w:t xml:space="preserve">.  </w:t>
            </w:r>
            <w:proofErr w:type="spellStart"/>
            <w:r>
              <w:t>rječ</w:t>
            </w:r>
            <w:proofErr w:type="spellEnd"/>
            <w:r>
              <w:t>.  javne nabave (CPV)</w:t>
            </w:r>
          </w:p>
        </w:tc>
        <w:tc>
          <w:tcPr>
            <w:tcW w:w="1365" w:type="dxa"/>
            <w:vAlign w:val="center"/>
          </w:tcPr>
          <w:p w:rsidR="00A3454A" w:rsidRDefault="00A3454A" w:rsidP="00E17460">
            <w:r>
              <w:t>Izvor financiranja</w:t>
            </w:r>
          </w:p>
        </w:tc>
        <w:tc>
          <w:tcPr>
            <w:tcW w:w="1387" w:type="dxa"/>
            <w:vAlign w:val="center"/>
          </w:tcPr>
          <w:p w:rsidR="00A3454A" w:rsidRDefault="00A3454A" w:rsidP="00E17460">
            <w:r>
              <w:t>Procijenjena vrijednost nabave (bez PDV) u kunama</w:t>
            </w:r>
          </w:p>
        </w:tc>
        <w:tc>
          <w:tcPr>
            <w:tcW w:w="974" w:type="dxa"/>
            <w:vAlign w:val="center"/>
          </w:tcPr>
          <w:p w:rsidR="00A3454A" w:rsidRDefault="00A3454A" w:rsidP="00A3454A">
            <w:r>
              <w:t>Planirana sredstva za nabavu u kunama</w:t>
            </w:r>
          </w:p>
        </w:tc>
        <w:tc>
          <w:tcPr>
            <w:tcW w:w="1281" w:type="dxa"/>
            <w:vAlign w:val="center"/>
          </w:tcPr>
          <w:p w:rsidR="00A3454A" w:rsidRDefault="00A3454A" w:rsidP="00E17460">
            <w:r>
              <w:t>Vrsta postupka</w:t>
            </w:r>
          </w:p>
        </w:tc>
        <w:tc>
          <w:tcPr>
            <w:tcW w:w="1300" w:type="dxa"/>
            <w:vAlign w:val="center"/>
          </w:tcPr>
          <w:p w:rsidR="00A3454A" w:rsidRDefault="00A3454A" w:rsidP="00E17460">
            <w:r>
              <w:t>Sklapa li se ugovor ili okvirni sporazum</w:t>
            </w:r>
          </w:p>
        </w:tc>
        <w:tc>
          <w:tcPr>
            <w:tcW w:w="1281" w:type="dxa"/>
            <w:vAlign w:val="center"/>
          </w:tcPr>
          <w:p w:rsidR="00A3454A" w:rsidRDefault="00A3454A" w:rsidP="00E17460">
            <w:r>
              <w:t>Planirani početak postupka (mjesec)</w:t>
            </w:r>
          </w:p>
        </w:tc>
        <w:tc>
          <w:tcPr>
            <w:tcW w:w="1339" w:type="dxa"/>
            <w:vAlign w:val="center"/>
          </w:tcPr>
          <w:p w:rsidR="00A3454A" w:rsidRDefault="00A3454A" w:rsidP="00E17460">
            <w:r>
              <w:t>Planirano trajanje ugovora ili okvirnog sporazuma</w:t>
            </w:r>
          </w:p>
        </w:tc>
      </w:tr>
      <w:tr w:rsidR="00E132EC" w:rsidTr="00A3454A">
        <w:tc>
          <w:tcPr>
            <w:tcW w:w="1379" w:type="dxa"/>
            <w:vAlign w:val="center"/>
          </w:tcPr>
          <w:p w:rsidR="00A3454A" w:rsidRDefault="00A3454A" w:rsidP="00E17460"/>
        </w:tc>
        <w:tc>
          <w:tcPr>
            <w:tcW w:w="1301" w:type="dxa"/>
            <w:vAlign w:val="center"/>
          </w:tcPr>
          <w:p w:rsidR="00A3454A" w:rsidRDefault="00A3454A" w:rsidP="00E17460"/>
        </w:tc>
        <w:tc>
          <w:tcPr>
            <w:tcW w:w="1312" w:type="dxa"/>
            <w:vAlign w:val="center"/>
          </w:tcPr>
          <w:p w:rsidR="00A3454A" w:rsidRDefault="00A3454A" w:rsidP="00E17460"/>
        </w:tc>
        <w:tc>
          <w:tcPr>
            <w:tcW w:w="1301" w:type="dxa"/>
            <w:vAlign w:val="center"/>
          </w:tcPr>
          <w:p w:rsidR="00A3454A" w:rsidRDefault="00A3454A" w:rsidP="00E17460"/>
        </w:tc>
        <w:tc>
          <w:tcPr>
            <w:tcW w:w="1365" w:type="dxa"/>
            <w:vAlign w:val="center"/>
          </w:tcPr>
          <w:p w:rsidR="00A3454A" w:rsidRDefault="00A3454A" w:rsidP="00D103D3">
            <w:r>
              <w:t>NABAVA ROBA</w:t>
            </w:r>
          </w:p>
        </w:tc>
        <w:tc>
          <w:tcPr>
            <w:tcW w:w="1387" w:type="dxa"/>
            <w:vAlign w:val="center"/>
          </w:tcPr>
          <w:p w:rsidR="00A3454A" w:rsidRDefault="00A3454A" w:rsidP="00E17460"/>
        </w:tc>
        <w:tc>
          <w:tcPr>
            <w:tcW w:w="974" w:type="dxa"/>
          </w:tcPr>
          <w:p w:rsidR="00A3454A" w:rsidRDefault="00A3454A" w:rsidP="00E17460"/>
        </w:tc>
        <w:tc>
          <w:tcPr>
            <w:tcW w:w="1281" w:type="dxa"/>
            <w:vAlign w:val="center"/>
          </w:tcPr>
          <w:p w:rsidR="00A3454A" w:rsidRDefault="00A3454A" w:rsidP="00E17460"/>
        </w:tc>
        <w:tc>
          <w:tcPr>
            <w:tcW w:w="1300" w:type="dxa"/>
            <w:vAlign w:val="center"/>
          </w:tcPr>
          <w:p w:rsidR="00A3454A" w:rsidRDefault="00A3454A" w:rsidP="00E17460"/>
        </w:tc>
        <w:tc>
          <w:tcPr>
            <w:tcW w:w="1281" w:type="dxa"/>
            <w:vAlign w:val="center"/>
          </w:tcPr>
          <w:p w:rsidR="00A3454A" w:rsidRDefault="00A3454A" w:rsidP="00E17460"/>
        </w:tc>
        <w:tc>
          <w:tcPr>
            <w:tcW w:w="1339" w:type="dxa"/>
            <w:vAlign w:val="center"/>
          </w:tcPr>
          <w:p w:rsidR="00A3454A" w:rsidRDefault="00A3454A" w:rsidP="00E17460"/>
        </w:tc>
      </w:tr>
      <w:tr w:rsidR="00E132EC" w:rsidTr="00FF5E53">
        <w:tc>
          <w:tcPr>
            <w:tcW w:w="1379" w:type="dxa"/>
            <w:vAlign w:val="center"/>
          </w:tcPr>
          <w:p w:rsidR="00A3454A" w:rsidRDefault="00A3454A" w:rsidP="00E17460">
            <w:r>
              <w:t>Objedinjena nabava</w:t>
            </w:r>
          </w:p>
        </w:tc>
        <w:tc>
          <w:tcPr>
            <w:tcW w:w="1301" w:type="dxa"/>
            <w:vAlign w:val="center"/>
          </w:tcPr>
          <w:p w:rsidR="00A3454A" w:rsidRDefault="00A3454A" w:rsidP="00E17460">
            <w:r>
              <w:t>Električna energija</w:t>
            </w:r>
          </w:p>
        </w:tc>
        <w:tc>
          <w:tcPr>
            <w:tcW w:w="1312" w:type="dxa"/>
            <w:vAlign w:val="center"/>
          </w:tcPr>
          <w:p w:rsidR="00A3454A" w:rsidRDefault="00A3454A" w:rsidP="00E17460">
            <w:r>
              <w:t>32231</w:t>
            </w:r>
          </w:p>
        </w:tc>
        <w:tc>
          <w:tcPr>
            <w:tcW w:w="1301" w:type="dxa"/>
            <w:vAlign w:val="center"/>
          </w:tcPr>
          <w:p w:rsidR="00A3454A" w:rsidRDefault="00A3454A" w:rsidP="00E17460"/>
        </w:tc>
        <w:tc>
          <w:tcPr>
            <w:tcW w:w="1365" w:type="dxa"/>
            <w:vAlign w:val="center"/>
          </w:tcPr>
          <w:p w:rsidR="00A3454A" w:rsidRDefault="00A3454A" w:rsidP="00D103D3">
            <w:r>
              <w:t xml:space="preserve">PGŽ – prihodi za </w:t>
            </w:r>
            <w:proofErr w:type="spellStart"/>
            <w:r>
              <w:t>dec</w:t>
            </w:r>
            <w:proofErr w:type="spellEnd"/>
            <w:r>
              <w:t>. funkcije</w:t>
            </w:r>
          </w:p>
        </w:tc>
        <w:tc>
          <w:tcPr>
            <w:tcW w:w="1387" w:type="dxa"/>
            <w:vAlign w:val="center"/>
          </w:tcPr>
          <w:p w:rsidR="00A3454A" w:rsidRDefault="00E132EC" w:rsidP="006165D8">
            <w:pPr>
              <w:jc w:val="right"/>
            </w:pPr>
            <w:r>
              <w:t>35.752 kn</w:t>
            </w:r>
          </w:p>
        </w:tc>
        <w:tc>
          <w:tcPr>
            <w:tcW w:w="974" w:type="dxa"/>
            <w:vAlign w:val="center"/>
          </w:tcPr>
          <w:p w:rsidR="00A3454A" w:rsidRDefault="00E132EC" w:rsidP="006165D8">
            <w:pPr>
              <w:jc w:val="right"/>
            </w:pPr>
            <w:r>
              <w:t xml:space="preserve">40.400 </w:t>
            </w:r>
            <w:r w:rsidR="00FF5E53">
              <w:t>kn</w:t>
            </w:r>
          </w:p>
        </w:tc>
        <w:tc>
          <w:tcPr>
            <w:tcW w:w="1281" w:type="dxa"/>
            <w:vAlign w:val="center"/>
          </w:tcPr>
          <w:p w:rsidR="00A3454A" w:rsidRDefault="00A3454A" w:rsidP="00E17460">
            <w:r>
              <w:t>Provodi PGŽ</w:t>
            </w:r>
          </w:p>
        </w:tc>
        <w:tc>
          <w:tcPr>
            <w:tcW w:w="1300" w:type="dxa"/>
            <w:vAlign w:val="center"/>
          </w:tcPr>
          <w:p w:rsidR="00A3454A" w:rsidRDefault="00A3454A" w:rsidP="00E17460"/>
        </w:tc>
        <w:tc>
          <w:tcPr>
            <w:tcW w:w="1281" w:type="dxa"/>
            <w:vAlign w:val="center"/>
          </w:tcPr>
          <w:p w:rsidR="00A3454A" w:rsidRDefault="00A3454A" w:rsidP="00E17460"/>
        </w:tc>
        <w:tc>
          <w:tcPr>
            <w:tcW w:w="1339" w:type="dxa"/>
            <w:vAlign w:val="center"/>
          </w:tcPr>
          <w:p w:rsidR="00A3454A" w:rsidRDefault="00A3454A" w:rsidP="00E17460"/>
        </w:tc>
      </w:tr>
      <w:tr w:rsidR="00E132EC" w:rsidTr="00A3454A">
        <w:tc>
          <w:tcPr>
            <w:tcW w:w="1379" w:type="dxa"/>
            <w:vAlign w:val="center"/>
          </w:tcPr>
          <w:p w:rsidR="00A3454A" w:rsidRDefault="00A3454A" w:rsidP="00E17460"/>
        </w:tc>
        <w:tc>
          <w:tcPr>
            <w:tcW w:w="1301" w:type="dxa"/>
            <w:vAlign w:val="center"/>
          </w:tcPr>
          <w:p w:rsidR="00A3454A" w:rsidRDefault="00A3454A" w:rsidP="00E17460"/>
        </w:tc>
        <w:tc>
          <w:tcPr>
            <w:tcW w:w="1312" w:type="dxa"/>
            <w:vAlign w:val="center"/>
          </w:tcPr>
          <w:p w:rsidR="00A3454A" w:rsidRDefault="00A3454A" w:rsidP="00E17460"/>
        </w:tc>
        <w:tc>
          <w:tcPr>
            <w:tcW w:w="1301" w:type="dxa"/>
            <w:vAlign w:val="center"/>
          </w:tcPr>
          <w:p w:rsidR="00A3454A" w:rsidRDefault="00A3454A" w:rsidP="00E17460"/>
        </w:tc>
        <w:tc>
          <w:tcPr>
            <w:tcW w:w="1365" w:type="dxa"/>
            <w:vAlign w:val="center"/>
          </w:tcPr>
          <w:p w:rsidR="00A3454A" w:rsidRDefault="00A3454A" w:rsidP="00D103D3">
            <w:r>
              <w:t>UKUPNO NABAVA ROBA I USLUGA</w:t>
            </w:r>
          </w:p>
        </w:tc>
        <w:tc>
          <w:tcPr>
            <w:tcW w:w="1387" w:type="dxa"/>
            <w:vAlign w:val="center"/>
          </w:tcPr>
          <w:p w:rsidR="00A3454A" w:rsidRDefault="00A3454A" w:rsidP="00E17460"/>
        </w:tc>
        <w:tc>
          <w:tcPr>
            <w:tcW w:w="974" w:type="dxa"/>
          </w:tcPr>
          <w:p w:rsidR="00A3454A" w:rsidRDefault="00A3454A" w:rsidP="00E17460"/>
        </w:tc>
        <w:tc>
          <w:tcPr>
            <w:tcW w:w="1281" w:type="dxa"/>
            <w:vAlign w:val="center"/>
          </w:tcPr>
          <w:p w:rsidR="00A3454A" w:rsidRDefault="00A3454A" w:rsidP="00E17460"/>
        </w:tc>
        <w:tc>
          <w:tcPr>
            <w:tcW w:w="1300" w:type="dxa"/>
            <w:vAlign w:val="center"/>
          </w:tcPr>
          <w:p w:rsidR="00A3454A" w:rsidRDefault="00A3454A" w:rsidP="00E17460"/>
        </w:tc>
        <w:tc>
          <w:tcPr>
            <w:tcW w:w="1281" w:type="dxa"/>
            <w:vAlign w:val="center"/>
          </w:tcPr>
          <w:p w:rsidR="00A3454A" w:rsidRDefault="00A3454A" w:rsidP="00E17460"/>
        </w:tc>
        <w:tc>
          <w:tcPr>
            <w:tcW w:w="1339" w:type="dxa"/>
            <w:vAlign w:val="center"/>
          </w:tcPr>
          <w:p w:rsidR="00A3454A" w:rsidRDefault="00A3454A" w:rsidP="00E17460"/>
        </w:tc>
      </w:tr>
    </w:tbl>
    <w:p w:rsidR="00954A01" w:rsidRDefault="00954A01" w:rsidP="00E17460">
      <w:pPr>
        <w:jc w:val="both"/>
      </w:pPr>
    </w:p>
    <w:p w:rsidR="004D7B37" w:rsidRDefault="004D7B37" w:rsidP="00E17460">
      <w:pPr>
        <w:jc w:val="both"/>
      </w:pPr>
      <w:r>
        <w:t xml:space="preserve">Opatija, </w:t>
      </w:r>
      <w:r w:rsidR="00E10F06">
        <w:t>28.11.2018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4D7B37" w:rsidRDefault="004D7B37" w:rsidP="00E174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Sintija Tropper Trinajstić, prof.</w:t>
      </w:r>
    </w:p>
    <w:sectPr w:rsidR="004D7B37" w:rsidSect="00954A0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0"/>
    <w:rsid w:val="004D7B37"/>
    <w:rsid w:val="006165D8"/>
    <w:rsid w:val="00954A01"/>
    <w:rsid w:val="00A3454A"/>
    <w:rsid w:val="00E10F06"/>
    <w:rsid w:val="00E132EC"/>
    <w:rsid w:val="00E17460"/>
    <w:rsid w:val="00FC3123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EDC2-FC3B-44FE-BAA7-DCC0CF4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</dc:creator>
  <cp:lastModifiedBy>Sanja B</cp:lastModifiedBy>
  <cp:revision>4</cp:revision>
  <dcterms:created xsi:type="dcterms:W3CDTF">2018-10-12T11:31:00Z</dcterms:created>
  <dcterms:modified xsi:type="dcterms:W3CDTF">2018-11-26T17:15:00Z</dcterms:modified>
</cp:coreProperties>
</file>